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5EC" w:rsidRPr="000B35EC" w:rsidRDefault="000B35EC" w:rsidP="00440B03">
      <w:pPr>
        <w:jc w:val="both"/>
        <w:rPr>
          <w:b/>
          <w:sz w:val="24"/>
        </w:rPr>
      </w:pPr>
      <w:r w:rsidRPr="000B35EC">
        <w:rPr>
          <w:b/>
          <w:sz w:val="24"/>
        </w:rPr>
        <w:t xml:space="preserve">Présentation et objectifs </w:t>
      </w:r>
    </w:p>
    <w:p w:rsidR="00596194" w:rsidRDefault="002D6322" w:rsidP="00440B03">
      <w:pPr>
        <w:jc w:val="both"/>
      </w:pPr>
      <w:proofErr w:type="spellStart"/>
      <w:r>
        <w:t>Venez vous</w:t>
      </w:r>
      <w:proofErr w:type="spellEnd"/>
      <w:r w:rsidR="00497F4D">
        <w:t xml:space="preserve"> former </w:t>
      </w:r>
      <w:r w:rsidR="00596194">
        <w:t xml:space="preserve">en alternance </w:t>
      </w:r>
      <w:r w:rsidR="00497F4D">
        <w:t xml:space="preserve">en </w:t>
      </w:r>
      <w:r w:rsidR="00D51337">
        <w:t>contr</w:t>
      </w:r>
      <w:r w:rsidR="0092736E">
        <w:t>ôle de gestion</w:t>
      </w:r>
      <w:r w:rsidR="00497F4D">
        <w:t xml:space="preserve"> à l’IAE Montpellier. </w:t>
      </w:r>
    </w:p>
    <w:p w:rsidR="00C02D6A" w:rsidRDefault="00497F4D" w:rsidP="00440B03">
      <w:pPr>
        <w:jc w:val="both"/>
      </w:pPr>
      <w:r>
        <w:t xml:space="preserve">Nous proposons une licence </w:t>
      </w:r>
      <w:r w:rsidR="0013697C">
        <w:t>SI</w:t>
      </w:r>
      <w:r w:rsidR="0092736E">
        <w:t>CG</w:t>
      </w:r>
      <w:r w:rsidR="0013697C">
        <w:t xml:space="preserve"> </w:t>
      </w:r>
      <w:r w:rsidRPr="00497F4D">
        <w:rPr>
          <w:b/>
        </w:rPr>
        <w:t>en alternance</w:t>
      </w:r>
      <w:r>
        <w:t xml:space="preserve"> pour vous permettre d’occuper des postes d’assistant </w:t>
      </w:r>
      <w:r w:rsidR="008A682A">
        <w:t>contrôleur de gestion</w:t>
      </w:r>
      <w:r>
        <w:t xml:space="preserve"> et vous préparer à l’entrée en master.</w:t>
      </w:r>
      <w:r w:rsidR="00C02D6A">
        <w:t xml:space="preserve"> Cette licence est </w:t>
      </w:r>
      <w:r w:rsidR="00C02D6A" w:rsidRPr="00497F4D">
        <w:rPr>
          <w:b/>
        </w:rPr>
        <w:t>généraliste</w:t>
      </w:r>
      <w:r w:rsidR="00C02D6A">
        <w:rPr>
          <w:b/>
        </w:rPr>
        <w:t xml:space="preserve"> </w:t>
      </w:r>
      <w:r w:rsidR="00C02D6A">
        <w:t xml:space="preserve">et non professionnelle ce qui vous permettra d’accéder aux </w:t>
      </w:r>
      <w:r w:rsidR="004B2C0B">
        <w:t>différents masters</w:t>
      </w:r>
      <w:r w:rsidR="008A682A">
        <w:t xml:space="preserve"> (en particulier le master SICG de l’IAE Montpellier)</w:t>
      </w:r>
      <w:r w:rsidR="004B2C0B">
        <w:t>. Cette formation est également proposée en formation initiale et continue.</w:t>
      </w:r>
    </w:p>
    <w:p w:rsidR="000B35EC" w:rsidRDefault="000B35EC" w:rsidP="000B35EC">
      <w:pPr>
        <w:jc w:val="both"/>
      </w:pPr>
      <w:r>
        <w:t>MOTS CLES : pilotage, business intelligence, digitalisation du contrôle</w:t>
      </w:r>
    </w:p>
    <w:p w:rsidR="000B35EC" w:rsidRPr="000B35EC" w:rsidRDefault="000B35EC" w:rsidP="00440B03">
      <w:pPr>
        <w:jc w:val="both"/>
        <w:rPr>
          <w:b/>
          <w:sz w:val="24"/>
        </w:rPr>
      </w:pPr>
      <w:r w:rsidRPr="000B35EC">
        <w:rPr>
          <w:b/>
          <w:sz w:val="24"/>
        </w:rPr>
        <w:t>Savoir-faire et compétences</w:t>
      </w:r>
    </w:p>
    <w:p w:rsidR="00596194" w:rsidRDefault="00497F4D" w:rsidP="00440B03">
      <w:pPr>
        <w:jc w:val="both"/>
      </w:pPr>
      <w:r>
        <w:t xml:space="preserve">La dimension systèmes d’information est centrale dans cette formation et vous permettra d’acquérir des compétences </w:t>
      </w:r>
      <w:r w:rsidR="006378E1">
        <w:t>et savoir-faire recherché</w:t>
      </w:r>
      <w:r>
        <w:t xml:space="preserve">s dans la digitalisation du </w:t>
      </w:r>
      <w:r w:rsidR="007705E0">
        <w:t xml:space="preserve">contrôle </w:t>
      </w:r>
      <w:r>
        <w:t xml:space="preserve">comme : </w:t>
      </w:r>
    </w:p>
    <w:p w:rsidR="0092736E" w:rsidRDefault="0092736E" w:rsidP="0092736E">
      <w:pPr>
        <w:pStyle w:val="Paragraphedeliste"/>
        <w:numPr>
          <w:ilvl w:val="0"/>
          <w:numId w:val="2"/>
        </w:numPr>
        <w:jc w:val="both"/>
      </w:pPr>
      <w:r>
        <w:t xml:space="preserve">Être capable d’interpréter une problématique de pilotage de l’activité d’une entreprise dans les domaines de la finance, du marketing, de la production et la traduire dans un </w:t>
      </w:r>
      <w:r w:rsidR="00E63CA7">
        <w:t>tableau de bord.</w:t>
      </w:r>
    </w:p>
    <w:p w:rsidR="0092736E" w:rsidRDefault="0092736E" w:rsidP="0092736E">
      <w:pPr>
        <w:pStyle w:val="Paragraphedeliste"/>
        <w:numPr>
          <w:ilvl w:val="0"/>
          <w:numId w:val="2"/>
        </w:numPr>
        <w:jc w:val="both"/>
      </w:pPr>
      <w:r>
        <w:t xml:space="preserve">Être capable d’anticiper les conséquences des écarts d’activité en proposant des outils d’aide au pilotage. </w:t>
      </w:r>
    </w:p>
    <w:p w:rsidR="0092736E" w:rsidRDefault="0092736E" w:rsidP="0092736E">
      <w:pPr>
        <w:pStyle w:val="Paragraphedeliste"/>
        <w:numPr>
          <w:ilvl w:val="0"/>
          <w:numId w:val="2"/>
        </w:numPr>
        <w:jc w:val="both"/>
      </w:pPr>
      <w:r>
        <w:t xml:space="preserve">Être capable de gérer des bases de données et de les intégrer dans des outils de business intelligence </w:t>
      </w:r>
    </w:p>
    <w:p w:rsidR="00497F4D" w:rsidRDefault="0013697C" w:rsidP="0092736E">
      <w:pPr>
        <w:jc w:val="both"/>
      </w:pPr>
      <w:r>
        <w:t xml:space="preserve">Tout au long de la formation vous travaillerez </w:t>
      </w:r>
      <w:r w:rsidR="00440B03">
        <w:t>en mode</w:t>
      </w:r>
      <w:r>
        <w:t xml:space="preserve"> projet </w:t>
      </w:r>
      <w:r w:rsidR="00440B03">
        <w:t xml:space="preserve">afin </w:t>
      </w:r>
      <w:r>
        <w:t>de maitriser des outils de gestion de base de données et des logiciels de Business Intelligence</w:t>
      </w:r>
      <w:r w:rsidR="00440B03">
        <w:t xml:space="preserve"> (</w:t>
      </w:r>
      <w:proofErr w:type="spellStart"/>
      <w:r w:rsidR="00440B03">
        <w:t>Qlikview</w:t>
      </w:r>
      <w:proofErr w:type="spellEnd"/>
      <w:r w:rsidR="00440B03">
        <w:t xml:space="preserve"> et Business Object), vous permettant d’acquérir des compétences recherchées dans la digitalisation </w:t>
      </w:r>
      <w:r w:rsidR="006378E1">
        <w:t>du contrôle de gestion</w:t>
      </w:r>
      <w:r w:rsidR="00440B03">
        <w:t>.</w:t>
      </w:r>
    </w:p>
    <w:p w:rsidR="000B35EC" w:rsidRPr="000B35EC" w:rsidRDefault="000B35EC" w:rsidP="00440B03">
      <w:pPr>
        <w:jc w:val="both"/>
        <w:rPr>
          <w:b/>
          <w:sz w:val="24"/>
        </w:rPr>
      </w:pPr>
      <w:r w:rsidRPr="000B35EC">
        <w:rPr>
          <w:b/>
          <w:sz w:val="24"/>
        </w:rPr>
        <w:t xml:space="preserve">Alternance rythmes et dispositifs </w:t>
      </w:r>
    </w:p>
    <w:p w:rsidR="00D457EA" w:rsidRDefault="00D457EA" w:rsidP="00440B03">
      <w:pPr>
        <w:jc w:val="both"/>
      </w:pPr>
      <w:r>
        <w:t xml:space="preserve">Nous proposons une alternance d’apprentissage de 3 semaines en entreprise et 1 </w:t>
      </w:r>
      <w:r w:rsidR="006378E1">
        <w:t>semaine</w:t>
      </w:r>
      <w:r>
        <w:t xml:space="preserve"> de cours </w:t>
      </w:r>
      <w:r w:rsidR="00F876AF">
        <w:t>pour faciliter</w:t>
      </w:r>
      <w:r>
        <w:t xml:space="preserve"> la réalisation de missions </w:t>
      </w:r>
      <w:r w:rsidR="008A682A">
        <w:t xml:space="preserve">de contrôle de gestion </w:t>
      </w:r>
      <w:r>
        <w:t xml:space="preserve">suivies en entreprise. L’enseignement sera hybride et comportera des séquences en présentiel et à distance. </w:t>
      </w:r>
    </w:p>
    <w:p w:rsidR="0013697C" w:rsidRDefault="00F20B83" w:rsidP="00440B03">
      <w:pPr>
        <w:jc w:val="both"/>
      </w:pPr>
      <w:r>
        <w:t xml:space="preserve">Nous vous accompagnerons dans le recherche de contrats d’alternance, en proposant des </w:t>
      </w:r>
      <w:r w:rsidR="00C02D6A">
        <w:t xml:space="preserve">offres </w:t>
      </w:r>
      <w:r w:rsidR="008A682A">
        <w:t>de nos entreprises partenaires</w:t>
      </w:r>
      <w:r w:rsidR="004D182D">
        <w:t xml:space="preserve"> </w:t>
      </w:r>
      <w:r>
        <w:t xml:space="preserve">et en assurant un suivi </w:t>
      </w:r>
      <w:r w:rsidR="00C02D6A">
        <w:t>(cv, lettre de motivation, conseils pour la préparation des entretiens d’embauche).</w:t>
      </w:r>
    </w:p>
    <w:p w:rsidR="004D182D" w:rsidRPr="008F70A7" w:rsidRDefault="008D648B" w:rsidP="00440B03">
      <w:pPr>
        <w:jc w:val="both"/>
      </w:pPr>
      <w:r w:rsidRPr="008F70A7">
        <w:t xml:space="preserve">Cette formation est proposée en partenariat avec la Poste, représentée par </w:t>
      </w:r>
      <w:r w:rsidR="00C02D6A" w:rsidRPr="008F70A7">
        <w:t xml:space="preserve">le CFA FORMAPOSTE Méditerranée qui vous accompagnera jusqu’à la signature du contrat d’alternance et qui sera l’interlocuteur privilégié entre l’entreprise, l’IAE et vous-même. </w:t>
      </w:r>
    </w:p>
    <w:p w:rsidR="000B35EC" w:rsidRPr="000B35EC" w:rsidRDefault="000B35EC" w:rsidP="00440B03">
      <w:pPr>
        <w:jc w:val="both"/>
        <w:rPr>
          <w:b/>
          <w:sz w:val="24"/>
        </w:rPr>
      </w:pPr>
      <w:r w:rsidRPr="000B35EC">
        <w:rPr>
          <w:b/>
          <w:sz w:val="24"/>
        </w:rPr>
        <w:t xml:space="preserve">Conditions d’admission et profil des étudiants </w:t>
      </w:r>
      <w:bookmarkStart w:id="0" w:name="_GoBack"/>
      <w:bookmarkEnd w:id="0"/>
    </w:p>
    <w:p w:rsidR="00E0698A" w:rsidRDefault="008D648B" w:rsidP="00440B03">
      <w:pPr>
        <w:jc w:val="both"/>
      </w:pPr>
      <w:r>
        <w:t>Accès en L3 : Étudiants de profils gestion, sciences ou techniques, détenteurs de 120 ECTS, correspondant à 2 années d’études supérieures (</w:t>
      </w:r>
      <w:r w:rsidR="00EC078E">
        <w:t>BTS</w:t>
      </w:r>
      <w:r>
        <w:t xml:space="preserve">, </w:t>
      </w:r>
      <w:r w:rsidR="00EC078E">
        <w:t xml:space="preserve">BUT, </w:t>
      </w:r>
      <w:r>
        <w:t xml:space="preserve">Licence 2, écoles de commerce). La licence est composée de deux semestres. Le premier semestre aborde des disciplines générales de gestion en plus des disciplines liées au </w:t>
      </w:r>
      <w:r w:rsidR="00820CF7">
        <w:t>contrôle de gestion</w:t>
      </w:r>
      <w:r>
        <w:t xml:space="preserve">. La spécialisation se poursuit ensuite au second semestre notamment au niveau des outils de digitalisation des activités </w:t>
      </w:r>
      <w:r w:rsidR="00820CF7">
        <w:t>de contrôle et de pilotage</w:t>
      </w:r>
      <w:r>
        <w:t>. Le recr</w:t>
      </w:r>
      <w:r w:rsidR="00EC078E">
        <w:t>utement se fait sur dossier et entretien de motivation</w:t>
      </w:r>
    </w:p>
    <w:p w:rsidR="00E63CA7" w:rsidRDefault="00E63CA7" w:rsidP="009E06AF"/>
    <w:p w:rsidR="00E63CA7" w:rsidRDefault="00E63CA7" w:rsidP="009E06AF"/>
    <w:sectPr w:rsidR="00E63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C0128"/>
    <w:multiLevelType w:val="hybridMultilevel"/>
    <w:tmpl w:val="2D8A4F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F4F22"/>
    <w:multiLevelType w:val="hybridMultilevel"/>
    <w:tmpl w:val="FE0EE4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8B"/>
    <w:rsid w:val="000B35EC"/>
    <w:rsid w:val="0013697C"/>
    <w:rsid w:val="002314FB"/>
    <w:rsid w:val="002D6322"/>
    <w:rsid w:val="00337A34"/>
    <w:rsid w:val="004056F1"/>
    <w:rsid w:val="00440B03"/>
    <w:rsid w:val="00497F4D"/>
    <w:rsid w:val="004B2C0B"/>
    <w:rsid w:val="004B6D35"/>
    <w:rsid w:val="004D182D"/>
    <w:rsid w:val="004F1DF2"/>
    <w:rsid w:val="0056570E"/>
    <w:rsid w:val="00596194"/>
    <w:rsid w:val="005D050A"/>
    <w:rsid w:val="006243A7"/>
    <w:rsid w:val="006378E1"/>
    <w:rsid w:val="00730CFC"/>
    <w:rsid w:val="007705E0"/>
    <w:rsid w:val="00820CF7"/>
    <w:rsid w:val="008A682A"/>
    <w:rsid w:val="008D648B"/>
    <w:rsid w:val="008F70A7"/>
    <w:rsid w:val="0092736E"/>
    <w:rsid w:val="009E06AF"/>
    <w:rsid w:val="00B51F80"/>
    <w:rsid w:val="00BF3631"/>
    <w:rsid w:val="00C02D6A"/>
    <w:rsid w:val="00C1555A"/>
    <w:rsid w:val="00C54F58"/>
    <w:rsid w:val="00D457EA"/>
    <w:rsid w:val="00D51337"/>
    <w:rsid w:val="00DA2515"/>
    <w:rsid w:val="00DD0BC3"/>
    <w:rsid w:val="00DF03BD"/>
    <w:rsid w:val="00E0698A"/>
    <w:rsid w:val="00E63CA7"/>
    <w:rsid w:val="00EC078E"/>
    <w:rsid w:val="00F17C02"/>
    <w:rsid w:val="00F20B83"/>
    <w:rsid w:val="00F876AF"/>
    <w:rsid w:val="00FE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8FF07"/>
  <w15:chartTrackingRefBased/>
  <w15:docId w15:val="{E1C32BC2-F626-417D-B673-0D19BD01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2D6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7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7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Janicot</dc:creator>
  <cp:keywords/>
  <dc:description/>
  <cp:lastModifiedBy>Corinne Janicot</cp:lastModifiedBy>
  <cp:revision>3</cp:revision>
  <cp:lastPrinted>2023-10-16T12:51:00Z</cp:lastPrinted>
  <dcterms:created xsi:type="dcterms:W3CDTF">2023-11-08T08:23:00Z</dcterms:created>
  <dcterms:modified xsi:type="dcterms:W3CDTF">2023-11-08T08:24:00Z</dcterms:modified>
</cp:coreProperties>
</file>